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8BFAE" w14:textId="77777777" w:rsidR="003C79E7" w:rsidRPr="003C79E7" w:rsidRDefault="003C79E7" w:rsidP="003C79E7">
      <w:pPr>
        <w:jc w:val="center"/>
        <w:outlineLvl w:val="0"/>
        <w:rPr>
          <w:b/>
          <w:sz w:val="28"/>
          <w:szCs w:val="28"/>
          <w:lang w:val="nl-NL"/>
        </w:rPr>
      </w:pPr>
      <w:r w:rsidRPr="003C79E7">
        <w:rPr>
          <w:b/>
          <w:sz w:val="28"/>
          <w:szCs w:val="28"/>
          <w:lang w:val="nl-NL"/>
        </w:rPr>
        <w:t>Phần 2. YÊU CẦU VỀ KỸ THUẬT</w:t>
      </w:r>
    </w:p>
    <w:p w14:paraId="2FEE281D" w14:textId="77777777" w:rsidR="003C79E7" w:rsidRPr="003C79E7" w:rsidRDefault="003C79E7" w:rsidP="003C79E7">
      <w:pPr>
        <w:widowControl w:val="0"/>
        <w:spacing w:before="120" w:after="120" w:line="264" w:lineRule="auto"/>
        <w:jc w:val="center"/>
        <w:outlineLvl w:val="1"/>
        <w:rPr>
          <w:sz w:val="28"/>
          <w:szCs w:val="28"/>
          <w:lang w:val="nl-NL"/>
        </w:rPr>
      </w:pPr>
      <w:r w:rsidRPr="003C79E7">
        <w:rPr>
          <w:b/>
          <w:sz w:val="28"/>
          <w:szCs w:val="28"/>
          <w:lang w:val="nl-NL"/>
        </w:rPr>
        <w:t>Chương V. YÊU CẦU VỀ KỸ THUẬT</w:t>
      </w:r>
    </w:p>
    <w:p w14:paraId="5E85B953" w14:textId="77777777" w:rsidR="003C79E7" w:rsidRPr="003C79E7" w:rsidRDefault="003C79E7" w:rsidP="003C79E7">
      <w:pPr>
        <w:pStyle w:val="SectionVIHeader"/>
        <w:widowControl w:val="0"/>
        <w:spacing w:after="120" w:line="264" w:lineRule="auto"/>
        <w:ind w:firstLine="709"/>
        <w:jc w:val="both"/>
        <w:rPr>
          <w:sz w:val="28"/>
          <w:szCs w:val="28"/>
          <w:lang w:val="nl-NL"/>
        </w:rPr>
      </w:pPr>
      <w:r w:rsidRPr="003C79E7">
        <w:rPr>
          <w:sz w:val="28"/>
          <w:szCs w:val="28"/>
          <w:lang w:val="nl-NL"/>
        </w:rPr>
        <w:t>Mục 1. Yêu cầu về kỹ thuật</w:t>
      </w:r>
    </w:p>
    <w:p w14:paraId="4B23885B" w14:textId="77777777" w:rsidR="003C79E7" w:rsidRPr="003C79E7" w:rsidRDefault="003C79E7" w:rsidP="003C79E7">
      <w:pPr>
        <w:widowControl w:val="0"/>
        <w:spacing w:before="120"/>
        <w:ind w:firstLine="720"/>
        <w:rPr>
          <w:b/>
          <w:iCs/>
          <w:sz w:val="26"/>
          <w:szCs w:val="26"/>
          <w:lang w:val="nl-NL"/>
        </w:rPr>
      </w:pPr>
      <w:r w:rsidRPr="003C79E7">
        <w:rPr>
          <w:b/>
          <w:iCs/>
          <w:sz w:val="26"/>
          <w:szCs w:val="26"/>
          <w:lang w:val="nl-NL"/>
        </w:rPr>
        <w:t>1.1. Giới thiệu chung về dự án, gói thầu:</w:t>
      </w:r>
    </w:p>
    <w:p w14:paraId="2D32F7C8" w14:textId="77777777" w:rsidR="003C79E7" w:rsidRPr="003C79E7" w:rsidRDefault="003C79E7" w:rsidP="003C79E7">
      <w:pPr>
        <w:widowControl w:val="0"/>
        <w:spacing w:before="120"/>
        <w:ind w:firstLine="720"/>
        <w:rPr>
          <w:bCs/>
          <w:sz w:val="26"/>
          <w:szCs w:val="26"/>
          <w:lang w:val="nl-NL"/>
        </w:rPr>
      </w:pPr>
      <w:bookmarkStart w:id="0" w:name="_Hlk154743134"/>
      <w:r w:rsidRPr="003C79E7">
        <w:rPr>
          <w:bCs/>
          <w:sz w:val="26"/>
          <w:szCs w:val="26"/>
          <w:lang w:val="nl-NL"/>
        </w:rPr>
        <w:t xml:space="preserve">- Tên gói thầu: </w:t>
      </w:r>
      <w:r w:rsidRPr="003C79E7">
        <w:rPr>
          <w:rFonts w:eastAsia="Calibri"/>
          <w:sz w:val="26"/>
          <w:szCs w:val="26"/>
          <w:lang w:val="vi-VN"/>
        </w:rPr>
        <w:t xml:space="preserve">Mua sắm </w:t>
      </w:r>
      <w:r w:rsidRPr="003C79E7">
        <w:rPr>
          <w:rFonts w:eastAsia="Calibri"/>
          <w:sz w:val="26"/>
          <w:szCs w:val="26"/>
          <w:lang w:val="nl-NL"/>
        </w:rPr>
        <w:t>gioăng làm kín gối xoay van đĩa tổ máy H1 NMTĐ Huội Quảng</w:t>
      </w:r>
      <w:r w:rsidRPr="003C79E7">
        <w:rPr>
          <w:bCs/>
          <w:sz w:val="26"/>
          <w:szCs w:val="26"/>
          <w:lang w:val="nl-NL"/>
        </w:rPr>
        <w:t>;</w:t>
      </w:r>
    </w:p>
    <w:p w14:paraId="17587CA4" w14:textId="77777777" w:rsidR="003C79E7" w:rsidRPr="003C79E7" w:rsidRDefault="003C79E7" w:rsidP="003C79E7">
      <w:pPr>
        <w:widowControl w:val="0"/>
        <w:spacing w:before="120"/>
        <w:ind w:firstLine="720"/>
        <w:rPr>
          <w:bCs/>
          <w:sz w:val="26"/>
          <w:szCs w:val="26"/>
          <w:lang w:val="nl-NL"/>
        </w:rPr>
      </w:pPr>
      <w:r w:rsidRPr="003C79E7">
        <w:rPr>
          <w:bCs/>
          <w:sz w:val="26"/>
          <w:szCs w:val="26"/>
          <w:lang w:val="vi-VN"/>
        </w:rPr>
        <w:t xml:space="preserve">- Thời gian thực hiện hợp đồng: </w:t>
      </w:r>
      <w:r w:rsidRPr="003C79E7">
        <w:rPr>
          <w:bCs/>
          <w:sz w:val="26"/>
          <w:szCs w:val="26"/>
          <w:lang w:val="nl-NL"/>
        </w:rPr>
        <w:t>15</w:t>
      </w:r>
      <w:r w:rsidRPr="003C79E7">
        <w:rPr>
          <w:bCs/>
          <w:sz w:val="26"/>
          <w:szCs w:val="26"/>
          <w:lang w:val="vi-VN"/>
        </w:rPr>
        <w:t xml:space="preserve"> ngày</w:t>
      </w:r>
      <w:r w:rsidRPr="003C79E7">
        <w:rPr>
          <w:bCs/>
          <w:sz w:val="26"/>
          <w:szCs w:val="26"/>
          <w:lang w:val="nl-NL"/>
        </w:rPr>
        <w:t xml:space="preserve"> kể từ ngày hợp đồng có hiệu lực, thời gian gói thầu 45 ngày kể từ ngày hợp đồng có hiệu lực.</w:t>
      </w:r>
    </w:p>
    <w:p w14:paraId="38B24FE8" w14:textId="77777777" w:rsidR="003C79E7" w:rsidRPr="003C79E7" w:rsidRDefault="003C79E7" w:rsidP="003C79E7">
      <w:pPr>
        <w:widowControl w:val="0"/>
        <w:spacing w:before="120"/>
        <w:ind w:firstLine="720"/>
        <w:rPr>
          <w:bCs/>
          <w:sz w:val="26"/>
          <w:szCs w:val="26"/>
          <w:lang w:val="nl-NL"/>
        </w:rPr>
      </w:pPr>
      <w:r w:rsidRPr="003C79E7">
        <w:rPr>
          <w:bCs/>
          <w:sz w:val="26"/>
          <w:szCs w:val="26"/>
          <w:lang w:val="vi-VN"/>
        </w:rPr>
        <w:t>- Nguồn vốn: Sản xuất kinh doanh năm do Tập đoàn Điện lực Việt Nam cấp</w:t>
      </w:r>
      <w:r w:rsidRPr="003C79E7">
        <w:rPr>
          <w:bCs/>
          <w:sz w:val="26"/>
          <w:szCs w:val="26"/>
          <w:lang w:val="nl-NL"/>
        </w:rPr>
        <w:t>.</w:t>
      </w:r>
    </w:p>
    <w:p w14:paraId="2BB05731" w14:textId="77777777" w:rsidR="003C79E7" w:rsidRPr="003C79E7" w:rsidRDefault="003C79E7" w:rsidP="003C79E7">
      <w:pPr>
        <w:widowControl w:val="0"/>
        <w:spacing w:before="120"/>
        <w:ind w:firstLine="720"/>
        <w:rPr>
          <w:bCs/>
          <w:sz w:val="26"/>
          <w:szCs w:val="26"/>
          <w:lang w:val="vi-VN"/>
        </w:rPr>
      </w:pPr>
      <w:r w:rsidRPr="003C79E7">
        <w:rPr>
          <w:bCs/>
          <w:sz w:val="26"/>
          <w:szCs w:val="26"/>
          <w:lang w:val="vi-VN"/>
        </w:rPr>
        <w:t xml:space="preserve">- Địa điểm giao hàng: </w:t>
      </w:r>
    </w:p>
    <w:bookmarkEnd w:id="0"/>
    <w:p w14:paraId="270DB976" w14:textId="77777777" w:rsidR="003C79E7" w:rsidRPr="003C79E7" w:rsidRDefault="003C79E7" w:rsidP="003C79E7">
      <w:pPr>
        <w:autoSpaceDE w:val="0"/>
        <w:autoSpaceDN w:val="0"/>
        <w:adjustRightInd w:val="0"/>
        <w:spacing w:before="60" w:after="60" w:line="259" w:lineRule="auto"/>
        <w:ind w:firstLine="720"/>
        <w:rPr>
          <w:bCs/>
          <w:sz w:val="26"/>
          <w:szCs w:val="26"/>
          <w:lang w:val="vi-VN"/>
        </w:rPr>
      </w:pPr>
      <w:r w:rsidRPr="003C79E7">
        <w:rPr>
          <w:bCs/>
          <w:sz w:val="26"/>
          <w:szCs w:val="26"/>
          <w:lang w:val="vi-VN"/>
        </w:rPr>
        <w:t>+ Tại kho VTTB Nhà máy Thủy điện Bản Chát, địa chỉ xã Mường Kim, tỉnh Lai Châu.</w:t>
      </w:r>
    </w:p>
    <w:p w14:paraId="5490A25B" w14:textId="77777777" w:rsidR="003C79E7" w:rsidRPr="003C79E7" w:rsidRDefault="003C79E7" w:rsidP="003C79E7">
      <w:pPr>
        <w:autoSpaceDE w:val="0"/>
        <w:autoSpaceDN w:val="0"/>
        <w:adjustRightInd w:val="0"/>
        <w:spacing w:before="60" w:after="60" w:line="259" w:lineRule="auto"/>
        <w:ind w:firstLine="720"/>
        <w:rPr>
          <w:b/>
          <w:bCs/>
          <w:sz w:val="26"/>
          <w:szCs w:val="26"/>
          <w:lang w:val="it-IT"/>
        </w:rPr>
      </w:pPr>
      <w:r w:rsidRPr="003C79E7">
        <w:rPr>
          <w:bCs/>
          <w:sz w:val="26"/>
          <w:szCs w:val="26"/>
          <w:lang w:val="vi-VN"/>
        </w:rPr>
        <w:t>+ Tại kho VTTB Nhà máy Thủy điện Huội Quảng, địa chỉ xã Chiềng Lao, tỉnh Sơn La.</w:t>
      </w:r>
      <w:r w:rsidRPr="003C79E7">
        <w:rPr>
          <w:b/>
          <w:bCs/>
          <w:sz w:val="26"/>
          <w:szCs w:val="26"/>
          <w:lang w:val="it-IT"/>
        </w:rPr>
        <w:t xml:space="preserve"> </w:t>
      </w:r>
    </w:p>
    <w:p w14:paraId="4BB169A1" w14:textId="77777777" w:rsidR="003C79E7" w:rsidRPr="003C79E7" w:rsidRDefault="003C79E7" w:rsidP="003C79E7">
      <w:pPr>
        <w:widowControl w:val="0"/>
        <w:spacing w:before="120" w:after="120" w:line="264" w:lineRule="auto"/>
        <w:ind w:firstLine="709"/>
        <w:rPr>
          <w:b/>
          <w:iCs/>
          <w:sz w:val="28"/>
          <w:szCs w:val="28"/>
          <w:lang w:val="nl-NL"/>
        </w:rPr>
      </w:pPr>
      <w:r w:rsidRPr="003C79E7">
        <w:rPr>
          <w:b/>
          <w:iCs/>
          <w:sz w:val="28"/>
          <w:szCs w:val="28"/>
          <w:lang w:val="nl-NL"/>
        </w:rPr>
        <w:t>1.2. Yêu cầu về kỹ thuật</w:t>
      </w:r>
    </w:p>
    <w:p w14:paraId="702E26E4" w14:textId="77777777" w:rsidR="003C79E7" w:rsidRPr="003C79E7" w:rsidRDefault="003C79E7" w:rsidP="003C79E7">
      <w:pPr>
        <w:autoSpaceDE w:val="0"/>
        <w:autoSpaceDN w:val="0"/>
        <w:adjustRightInd w:val="0"/>
        <w:spacing w:before="60" w:after="60" w:line="259" w:lineRule="auto"/>
        <w:ind w:firstLine="720"/>
        <w:rPr>
          <w:b/>
          <w:sz w:val="26"/>
          <w:szCs w:val="26"/>
          <w:lang w:val="it-IT"/>
        </w:rPr>
      </w:pPr>
      <w:r w:rsidRPr="003C79E7">
        <w:rPr>
          <w:b/>
          <w:sz w:val="26"/>
          <w:szCs w:val="26"/>
          <w:lang w:val="it-IT"/>
        </w:rPr>
        <w:t>a. Yêu cầu kỹ thuật chung</w:t>
      </w:r>
    </w:p>
    <w:p w14:paraId="3596FE20" w14:textId="77777777" w:rsidR="003C79E7" w:rsidRPr="003C79E7" w:rsidRDefault="003C79E7" w:rsidP="003C79E7">
      <w:pPr>
        <w:autoSpaceDE w:val="0"/>
        <w:autoSpaceDN w:val="0"/>
        <w:adjustRightInd w:val="0"/>
        <w:spacing w:before="60" w:after="60"/>
        <w:ind w:firstLine="720"/>
        <w:rPr>
          <w:sz w:val="26"/>
          <w:szCs w:val="26"/>
          <w:lang w:val="it-IT"/>
        </w:rPr>
      </w:pPr>
      <w:r w:rsidRPr="003C79E7">
        <w:rPr>
          <w:sz w:val="26"/>
          <w:szCs w:val="26"/>
          <w:lang w:val="it-IT"/>
        </w:rPr>
        <w:t>- Nhà thầu phải lập một bảng kê tính đáp ứng thông số kỹ thuật để chứng minh hàng hóa đáp ứng yêu cầu.</w:t>
      </w:r>
    </w:p>
    <w:p w14:paraId="7C9FF0DB" w14:textId="77777777" w:rsidR="003C79E7" w:rsidRPr="003C79E7" w:rsidRDefault="003C79E7" w:rsidP="003C79E7">
      <w:pPr>
        <w:widowControl w:val="0"/>
        <w:spacing w:before="120"/>
        <w:ind w:firstLine="720"/>
        <w:rPr>
          <w:bCs/>
          <w:sz w:val="26"/>
          <w:szCs w:val="26"/>
          <w:lang w:val="it-IT"/>
        </w:rPr>
      </w:pPr>
      <w:r w:rsidRPr="003C79E7">
        <w:rPr>
          <w:bCs/>
          <w:sz w:val="26"/>
          <w:szCs w:val="26"/>
          <w:lang w:val="it-IT"/>
        </w:rPr>
        <w:t>- Hàng hóa chào thầu phải đáp ứng: Mới 100%, chưa qua sử dụng, xuất xứ rõ</w:t>
      </w:r>
      <w:r w:rsidRPr="003C79E7">
        <w:rPr>
          <w:bCs/>
          <w:sz w:val="26"/>
          <w:szCs w:val="26"/>
          <w:lang w:val="it-IT"/>
        </w:rPr>
        <w:br/>
        <w:t>ràng đầy đủ phụ tùng, phụ kiện theo tiêu chuẩn của nhà sản xuất, sản xuất từ</w:t>
      </w:r>
      <w:r w:rsidRPr="003C79E7">
        <w:rPr>
          <w:bCs/>
          <w:sz w:val="26"/>
          <w:szCs w:val="26"/>
          <w:lang w:val="it-IT"/>
        </w:rPr>
        <w:br/>
        <w:t>01/06/2025 trở lại đây.</w:t>
      </w:r>
    </w:p>
    <w:p w14:paraId="1EE7FC98" w14:textId="77777777" w:rsidR="003C79E7" w:rsidRPr="003C79E7" w:rsidRDefault="003C79E7" w:rsidP="003C79E7">
      <w:pPr>
        <w:widowControl w:val="0"/>
        <w:spacing w:before="120"/>
        <w:ind w:firstLine="720"/>
        <w:rPr>
          <w:bCs/>
          <w:sz w:val="26"/>
          <w:szCs w:val="26"/>
          <w:lang w:val="it-IT"/>
        </w:rPr>
      </w:pPr>
      <w:r w:rsidRPr="003C79E7">
        <w:rPr>
          <w:bCs/>
          <w:sz w:val="26"/>
          <w:szCs w:val="26"/>
          <w:lang w:val="it-IT"/>
        </w:rPr>
        <w:t>- Đơn vị đo lường theo tiêu chuẩn Quốc tế được sử dụng trong tất cả các tài liệu, sơ đồ kỹ thuật và hướng dẫn sử dụng.</w:t>
      </w:r>
    </w:p>
    <w:p w14:paraId="44D21096" w14:textId="77777777" w:rsidR="003C79E7" w:rsidRPr="003C79E7" w:rsidRDefault="003C79E7" w:rsidP="003C79E7">
      <w:pPr>
        <w:widowControl w:val="0"/>
        <w:spacing w:before="120"/>
        <w:ind w:firstLine="720"/>
        <w:rPr>
          <w:bCs/>
          <w:sz w:val="26"/>
          <w:szCs w:val="26"/>
          <w:lang w:val="it-IT"/>
        </w:rPr>
      </w:pPr>
      <w:r w:rsidRPr="003C79E7">
        <w:rPr>
          <w:bCs/>
          <w:sz w:val="26"/>
          <w:szCs w:val="26"/>
          <w:lang w:val="it-IT"/>
        </w:rPr>
        <w:t>- Ngôn ngữ dùng trong các tài liệu kỹ thuật là Tiếng Anh hoặc Tiếng Việt (trong trường hợp là các ngôn ngữ khác thì phải có bản dịch sang tiếng Việt).</w:t>
      </w:r>
    </w:p>
    <w:p w14:paraId="49D31B44" w14:textId="77777777" w:rsidR="003C79E7" w:rsidRPr="003C79E7" w:rsidRDefault="003C79E7" w:rsidP="003C79E7">
      <w:pPr>
        <w:widowControl w:val="0"/>
        <w:spacing w:before="120"/>
        <w:ind w:firstLine="720"/>
        <w:rPr>
          <w:bCs/>
          <w:sz w:val="26"/>
          <w:szCs w:val="26"/>
          <w:lang w:val="it-IT"/>
        </w:rPr>
      </w:pPr>
      <w:r w:rsidRPr="003C79E7">
        <w:rPr>
          <w:bCs/>
          <w:sz w:val="26"/>
          <w:szCs w:val="26"/>
          <w:lang w:val="it-IT"/>
        </w:rPr>
        <w:t>- Hàng hóa phải được đóng gói phù hợp với điều kiện vận chuyển và đặc tính của hàng hóa đã được quy định trong phần yêu cầu kỹ thuật cụ thể dưới đây và được nhiệt đới hóa phù hợp với điều kiện khí hậu Việt Nam.</w:t>
      </w:r>
    </w:p>
    <w:p w14:paraId="42C9D233" w14:textId="77777777" w:rsidR="003C79E7" w:rsidRPr="003C79E7" w:rsidRDefault="003C79E7" w:rsidP="003C79E7">
      <w:pPr>
        <w:widowControl w:val="0"/>
        <w:spacing w:before="120"/>
        <w:ind w:firstLine="720"/>
        <w:rPr>
          <w:bCs/>
          <w:sz w:val="26"/>
          <w:szCs w:val="26"/>
          <w:lang w:val="it-IT"/>
        </w:rPr>
      </w:pPr>
      <w:r w:rsidRPr="003C79E7">
        <w:rPr>
          <w:bCs/>
          <w:sz w:val="26"/>
          <w:szCs w:val="26"/>
          <w:lang w:val="it-IT"/>
        </w:rPr>
        <w:t>- Nhà thầu phải thực hiện các biện pháp bảo hiểm hàng hóa theo quy định trong</w:t>
      </w:r>
      <w:r w:rsidRPr="003C79E7">
        <w:rPr>
          <w:bCs/>
          <w:sz w:val="26"/>
          <w:szCs w:val="26"/>
          <w:lang w:val="it-IT"/>
        </w:rPr>
        <w:br/>
        <w:t>suốt quá trình vận chuyển cho đến khi hàng hóa được bàn giao cho Chủ đầu tư.</w:t>
      </w:r>
    </w:p>
    <w:p w14:paraId="5391C7D7" w14:textId="77777777" w:rsidR="003C79E7" w:rsidRPr="003C79E7" w:rsidRDefault="003C79E7" w:rsidP="003C79E7">
      <w:pPr>
        <w:widowControl w:val="0"/>
        <w:spacing w:before="120"/>
        <w:ind w:firstLine="720"/>
        <w:rPr>
          <w:bCs/>
          <w:sz w:val="26"/>
          <w:szCs w:val="26"/>
          <w:lang w:val="it-IT"/>
        </w:rPr>
      </w:pPr>
      <w:r w:rsidRPr="003C79E7">
        <w:rPr>
          <w:bCs/>
          <w:sz w:val="26"/>
          <w:szCs w:val="26"/>
          <w:lang w:val="it-IT"/>
        </w:rPr>
        <w:t>- Hàng hóa phải được vận chuyển, bốc dỡ khỏi phương tiện của Nhà thầu đến</w:t>
      </w:r>
      <w:r w:rsidRPr="003C79E7">
        <w:rPr>
          <w:bCs/>
          <w:sz w:val="26"/>
          <w:szCs w:val="26"/>
          <w:lang w:val="it-IT"/>
        </w:rPr>
        <w:br/>
        <w:t>kho Vật tư thiết bị của Chủ đầu tư. Mọi chi phí liên quan đến việc vận chuyển, bốc</w:t>
      </w:r>
      <w:r w:rsidRPr="003C79E7">
        <w:rPr>
          <w:bCs/>
          <w:sz w:val="26"/>
          <w:szCs w:val="26"/>
          <w:lang w:val="it-IT"/>
        </w:rPr>
        <w:br/>
        <w:t>dỡ tại địa điểm đi và địa điểm đến, bao gồm cả chi phí bảo hiểm và lưu kho do nhà</w:t>
      </w:r>
      <w:r w:rsidRPr="003C79E7">
        <w:rPr>
          <w:bCs/>
          <w:sz w:val="26"/>
          <w:szCs w:val="26"/>
          <w:lang w:val="it-IT"/>
        </w:rPr>
        <w:br/>
        <w:t>thầu tự chịu trách nhiệm.</w:t>
      </w:r>
    </w:p>
    <w:p w14:paraId="1AAC70BA" w14:textId="77777777" w:rsidR="003C79E7" w:rsidRPr="003C79E7" w:rsidRDefault="003C79E7" w:rsidP="003C79E7">
      <w:pPr>
        <w:widowControl w:val="0"/>
        <w:spacing w:before="120"/>
        <w:ind w:firstLine="720"/>
        <w:rPr>
          <w:bCs/>
          <w:sz w:val="26"/>
          <w:szCs w:val="26"/>
          <w:lang w:val="it-IT"/>
        </w:rPr>
      </w:pPr>
      <w:r w:rsidRPr="003C79E7">
        <w:rPr>
          <w:bCs/>
          <w:sz w:val="26"/>
          <w:szCs w:val="26"/>
          <w:lang w:val="it-IT"/>
        </w:rPr>
        <w:t>- Nhà thầu phải cung cấp CO, CQ</w:t>
      </w:r>
      <w:r w:rsidRPr="003C79E7">
        <w:rPr>
          <w:bCs/>
          <w:sz w:val="26"/>
          <w:szCs w:val="26"/>
          <w:lang w:val="vi-VN"/>
        </w:rPr>
        <w:t xml:space="preserve"> </w:t>
      </w:r>
      <w:r w:rsidRPr="003C79E7">
        <w:rPr>
          <w:bCs/>
          <w:sz w:val="26"/>
          <w:szCs w:val="26"/>
          <w:lang w:val="it-IT"/>
        </w:rPr>
        <w:t xml:space="preserve">bản gốc hoặc bản sao công chứng do cơ quan có thẩm quyền cấp đối với hàng hóa được nhập khẩu theo quy định tại Điểm b, khoản 1 Điều 30 Quyết định số 905/QĐ-EVN ngày 17/6/2025. Đối với hàng hóa sản xuất trong nước phải có Biên bản kiểm tra xuất xưởng hoặc giấy chứng nhận xuất xưởng. Và các </w:t>
      </w:r>
      <w:r w:rsidRPr="003C79E7">
        <w:rPr>
          <w:bCs/>
          <w:sz w:val="26"/>
          <w:szCs w:val="26"/>
          <w:lang w:val="it-IT"/>
        </w:rPr>
        <w:lastRenderedPageBreak/>
        <w:t>tài liệu khác để chứng minh thiết bị có nguồn gốc, xuất xứ hợp lệ, đáp ứng chất lượng, đủ điều kiện lưu hành, hoạt động theo quy định (nếu có).</w:t>
      </w:r>
    </w:p>
    <w:p w14:paraId="646D5F71" w14:textId="77777777" w:rsidR="003C79E7" w:rsidRPr="003C79E7" w:rsidRDefault="003C79E7" w:rsidP="003C79E7">
      <w:pPr>
        <w:autoSpaceDE w:val="0"/>
        <w:autoSpaceDN w:val="0"/>
        <w:adjustRightInd w:val="0"/>
        <w:spacing w:before="60" w:after="60"/>
        <w:ind w:firstLine="720"/>
        <w:rPr>
          <w:b/>
          <w:sz w:val="26"/>
          <w:szCs w:val="26"/>
          <w:lang w:val="it-IT"/>
        </w:rPr>
      </w:pPr>
      <w:r w:rsidRPr="003C79E7">
        <w:rPr>
          <w:b/>
          <w:sz w:val="26"/>
          <w:szCs w:val="26"/>
          <w:lang w:val="it-IT"/>
        </w:rPr>
        <w:t>b. Yêu cầu kỹ thuật cụ thể</w:t>
      </w:r>
    </w:p>
    <w:p w14:paraId="52F36404" w14:textId="77777777" w:rsidR="003C79E7" w:rsidRPr="003C79E7" w:rsidRDefault="003C79E7" w:rsidP="003C79E7">
      <w:pPr>
        <w:autoSpaceDE w:val="0"/>
        <w:autoSpaceDN w:val="0"/>
        <w:adjustRightInd w:val="0"/>
        <w:spacing w:before="60" w:after="60"/>
        <w:ind w:firstLine="720"/>
        <w:rPr>
          <w:sz w:val="26"/>
          <w:szCs w:val="26"/>
          <w:lang w:val="it-IT"/>
        </w:rPr>
      </w:pPr>
      <w:r w:rsidRPr="003C79E7">
        <w:rPr>
          <w:sz w:val="26"/>
          <w:szCs w:val="26"/>
          <w:lang w:val="it-IT"/>
        </w:rPr>
        <w:t>Nhà thầu đề xuất các hàng hóa trong hồ sơ đáp ứng các yêu cầu về sản phẩm của danh mục hàng hóa trong bảng dưới đây: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701"/>
        <w:gridCol w:w="5646"/>
        <w:gridCol w:w="681"/>
      </w:tblGrid>
      <w:tr w:rsidR="003C79E7" w:rsidRPr="003C79E7" w14:paraId="5DECCF08" w14:textId="77777777" w:rsidTr="00FB18DB">
        <w:trPr>
          <w:trHeight w:val="492"/>
          <w:tblHeader/>
        </w:trPr>
        <w:tc>
          <w:tcPr>
            <w:tcW w:w="988" w:type="dxa"/>
            <w:shd w:val="clear" w:color="auto" w:fill="D9F2D0" w:themeFill="accent6" w:themeFillTint="33"/>
          </w:tcPr>
          <w:p w14:paraId="5E50D1DB" w14:textId="77777777" w:rsidR="003C79E7" w:rsidRPr="003C79E7" w:rsidRDefault="003C79E7" w:rsidP="00FB18DB">
            <w:pPr>
              <w:spacing w:before="60" w:after="60"/>
              <w:ind w:firstLine="29"/>
              <w:jc w:val="center"/>
              <w:rPr>
                <w:b/>
                <w:iCs/>
                <w:szCs w:val="24"/>
              </w:rPr>
            </w:pPr>
            <w:r w:rsidRPr="003C79E7">
              <w:rPr>
                <w:b/>
                <w:iCs/>
                <w:szCs w:val="24"/>
              </w:rPr>
              <w:t>Hạng mục số</w:t>
            </w:r>
          </w:p>
        </w:tc>
        <w:tc>
          <w:tcPr>
            <w:tcW w:w="1701" w:type="dxa"/>
            <w:shd w:val="clear" w:color="auto" w:fill="D9F2D0" w:themeFill="accent6" w:themeFillTint="33"/>
          </w:tcPr>
          <w:p w14:paraId="5D8FA7AE" w14:textId="77777777" w:rsidR="003C79E7" w:rsidRPr="003C79E7" w:rsidRDefault="003C79E7" w:rsidP="00FB18DB">
            <w:pPr>
              <w:spacing w:before="60" w:after="60"/>
              <w:ind w:firstLine="34"/>
              <w:jc w:val="center"/>
              <w:rPr>
                <w:b/>
                <w:iCs/>
                <w:szCs w:val="24"/>
              </w:rPr>
            </w:pPr>
            <w:r w:rsidRPr="003C79E7">
              <w:rPr>
                <w:b/>
                <w:iCs/>
                <w:szCs w:val="24"/>
              </w:rPr>
              <w:t>Tên hàng hóa/dịch vụ liên quan</w:t>
            </w:r>
          </w:p>
        </w:tc>
        <w:tc>
          <w:tcPr>
            <w:tcW w:w="5646" w:type="dxa"/>
            <w:shd w:val="clear" w:color="auto" w:fill="D9F2D0" w:themeFill="accent6" w:themeFillTint="33"/>
          </w:tcPr>
          <w:p w14:paraId="6B20B857" w14:textId="77777777" w:rsidR="003C79E7" w:rsidRPr="003C79E7" w:rsidRDefault="003C79E7" w:rsidP="00FB18DB">
            <w:pPr>
              <w:spacing w:before="60" w:after="60"/>
              <w:jc w:val="left"/>
              <w:rPr>
                <w:b/>
                <w:iCs/>
                <w:szCs w:val="24"/>
              </w:rPr>
            </w:pPr>
            <w:r w:rsidRPr="003C79E7">
              <w:rPr>
                <w:b/>
                <w:iCs/>
                <w:szCs w:val="24"/>
              </w:rPr>
              <w:t>Thông số kỹ thuật và các tiêu chuẩn</w:t>
            </w:r>
          </w:p>
        </w:tc>
        <w:tc>
          <w:tcPr>
            <w:tcW w:w="0" w:type="auto"/>
            <w:shd w:val="clear" w:color="auto" w:fill="D9F2D0" w:themeFill="accent6" w:themeFillTint="33"/>
          </w:tcPr>
          <w:p w14:paraId="614CE4A7" w14:textId="77777777" w:rsidR="003C79E7" w:rsidRPr="003C79E7" w:rsidRDefault="003C79E7" w:rsidP="00FB18DB">
            <w:pPr>
              <w:spacing w:before="60" w:after="60"/>
              <w:jc w:val="left"/>
              <w:rPr>
                <w:b/>
                <w:iCs/>
                <w:szCs w:val="24"/>
              </w:rPr>
            </w:pPr>
            <w:r w:rsidRPr="003C79E7">
              <w:rPr>
                <w:b/>
                <w:iCs/>
                <w:szCs w:val="24"/>
              </w:rPr>
              <w:t>Ghi chú</w:t>
            </w:r>
          </w:p>
        </w:tc>
      </w:tr>
      <w:tr w:rsidR="003C79E7" w:rsidRPr="003C79E7" w14:paraId="74C30D9A" w14:textId="77777777" w:rsidTr="00FB18DB">
        <w:trPr>
          <w:trHeight w:val="77"/>
        </w:trPr>
        <w:tc>
          <w:tcPr>
            <w:tcW w:w="988" w:type="dxa"/>
          </w:tcPr>
          <w:p w14:paraId="60CF431E" w14:textId="77777777" w:rsidR="003C79E7" w:rsidRPr="003C79E7" w:rsidRDefault="003C79E7" w:rsidP="00FB18DB">
            <w:pPr>
              <w:pStyle w:val="oancuaDanhsach"/>
              <w:numPr>
                <w:ilvl w:val="0"/>
                <w:numId w:val="1"/>
              </w:numPr>
              <w:spacing w:before="60" w:after="60" w:line="240" w:lineRule="auto"/>
              <w:ind w:left="360"/>
              <w:jc w:val="center"/>
              <w:rPr>
                <w:rFonts w:ascii="Times New Roman" w:hAnsi="Times New Roman" w:cs="Times New Roman"/>
                <w:iCs/>
              </w:rPr>
            </w:pPr>
          </w:p>
        </w:tc>
        <w:tc>
          <w:tcPr>
            <w:tcW w:w="1701" w:type="dxa"/>
          </w:tcPr>
          <w:p w14:paraId="0A4EAE3E" w14:textId="77777777" w:rsidR="003C79E7" w:rsidRPr="003C79E7" w:rsidRDefault="003C79E7" w:rsidP="00FB18DB">
            <w:pPr>
              <w:spacing w:before="60" w:after="60"/>
              <w:ind w:firstLine="34"/>
              <w:rPr>
                <w:iCs/>
                <w:szCs w:val="24"/>
                <w:lang w:val="vi-VN"/>
              </w:rPr>
            </w:pPr>
            <w:r w:rsidRPr="003C79E7">
              <w:rPr>
                <w:iCs/>
                <w:szCs w:val="24"/>
                <w:lang w:val="vi-VN"/>
              </w:rPr>
              <w:t>Bộ gioăng làm kín gối xoay van đĩa</w:t>
            </w:r>
          </w:p>
        </w:tc>
        <w:tc>
          <w:tcPr>
            <w:tcW w:w="5646" w:type="dxa"/>
            <w:tcBorders>
              <w:top w:val="nil"/>
              <w:left w:val="nil"/>
              <w:bottom w:val="single" w:sz="4" w:space="0" w:color="auto"/>
              <w:right w:val="single" w:sz="4" w:space="0" w:color="auto"/>
            </w:tcBorders>
          </w:tcPr>
          <w:p w14:paraId="077F39EC" w14:textId="77777777" w:rsidR="003C79E7" w:rsidRPr="003C79E7" w:rsidRDefault="003C79E7" w:rsidP="00FB18DB">
            <w:pPr>
              <w:spacing w:before="60" w:after="60"/>
              <w:jc w:val="left"/>
              <w:rPr>
                <w:iCs/>
                <w:szCs w:val="24"/>
                <w:lang w:val="vi-VN"/>
              </w:rPr>
            </w:pPr>
            <w:r w:rsidRPr="003C79E7">
              <w:rPr>
                <w:iCs/>
                <w:szCs w:val="24"/>
                <w:lang w:val="vi-VN"/>
              </w:rPr>
              <w:t xml:space="preserve">- Bộ gioăng 5 lớp kích thước Ø750xØ790mm </w:t>
            </w:r>
            <w:r w:rsidRPr="003C79E7">
              <w:rPr>
                <w:iCs/>
                <w:szCs w:val="24"/>
                <w:lang w:val="vi-VN"/>
              </w:rPr>
              <w:br/>
              <w:t>+ Chi tiết 1: Vật liệu PTFE kích thước D790(h9) x d750(H9) x16.5mm dạng chữ V: Số lượng 02 cái.</w:t>
            </w:r>
          </w:p>
          <w:p w14:paraId="36DDCB75" w14:textId="77777777" w:rsidR="003C79E7" w:rsidRPr="003C79E7" w:rsidRDefault="003C79E7" w:rsidP="00FB18DB">
            <w:pPr>
              <w:spacing w:before="60" w:after="60"/>
              <w:jc w:val="left"/>
              <w:rPr>
                <w:iCs/>
                <w:szCs w:val="24"/>
                <w:lang w:val="vi-VN"/>
              </w:rPr>
            </w:pPr>
            <w:r w:rsidRPr="003C79E7">
              <w:rPr>
                <w:iCs/>
                <w:szCs w:val="24"/>
                <w:lang w:val="vi-VN"/>
              </w:rPr>
              <w:t>+ Chi tiết 2: Vật liệu cao suNBR, Shore A 70 kích thước D790xd750x20mm dạng chữ V: Số lượng 02 cái.</w:t>
            </w:r>
          </w:p>
          <w:p w14:paraId="75D30E3C" w14:textId="77777777" w:rsidR="003C79E7" w:rsidRPr="003C79E7" w:rsidRDefault="003C79E7" w:rsidP="00FB18DB">
            <w:pPr>
              <w:spacing w:before="60" w:after="60"/>
              <w:jc w:val="left"/>
              <w:rPr>
                <w:iCs/>
                <w:szCs w:val="24"/>
                <w:lang w:val="vi-VN"/>
              </w:rPr>
            </w:pPr>
            <w:r w:rsidRPr="003C79E7">
              <w:rPr>
                <w:iCs/>
                <w:szCs w:val="24"/>
                <w:lang w:val="vi-VN"/>
              </w:rPr>
              <w:t>+ Chi tiết 3: Vật liệu nhựa PTFE  kích thước D790(h9) x d750(H9) x 17mm : Số lượng 01 cái</w:t>
            </w:r>
          </w:p>
          <w:p w14:paraId="3CD5FF9F" w14:textId="77777777" w:rsidR="003C79E7" w:rsidRPr="003C79E7" w:rsidRDefault="003C79E7" w:rsidP="00FB18DB">
            <w:pPr>
              <w:spacing w:before="60" w:after="60"/>
              <w:jc w:val="left"/>
              <w:rPr>
                <w:iCs/>
                <w:szCs w:val="24"/>
                <w:lang w:val="vi-VN"/>
              </w:rPr>
            </w:pPr>
            <w:r w:rsidRPr="003C79E7">
              <w:rPr>
                <w:iCs/>
                <w:szCs w:val="24"/>
                <w:lang w:val="vi-VN"/>
              </w:rPr>
              <w:t>- Các bề mặt nhựa PTFE có độ nhẵn Ra 1.25, đồng nhất, không khuyết tật.</w:t>
            </w:r>
          </w:p>
          <w:p w14:paraId="78BC38EC" w14:textId="77777777" w:rsidR="003C79E7" w:rsidRPr="003C79E7" w:rsidRDefault="003C79E7" w:rsidP="00FB18DB">
            <w:pPr>
              <w:spacing w:before="60" w:after="60"/>
              <w:jc w:val="left"/>
              <w:rPr>
                <w:iCs/>
                <w:szCs w:val="24"/>
                <w:lang w:val="vi-VN"/>
              </w:rPr>
            </w:pPr>
            <w:r w:rsidRPr="003C79E7">
              <w:rPr>
                <w:iCs/>
                <w:szCs w:val="24"/>
                <w:lang w:val="vi-VN"/>
              </w:rPr>
              <w:t xml:space="preserve">- Gioăng cao su đồng nhất, bóng mịn, không khuyết tật, không rỗ; </w:t>
            </w:r>
          </w:p>
          <w:p w14:paraId="67E09E7B" w14:textId="77777777" w:rsidR="003C79E7" w:rsidRPr="003C79E7" w:rsidRDefault="003C79E7" w:rsidP="00FB18DB">
            <w:pPr>
              <w:spacing w:before="60" w:after="60"/>
              <w:jc w:val="left"/>
              <w:rPr>
                <w:iCs/>
                <w:szCs w:val="24"/>
                <w:lang w:val="vi-VN"/>
              </w:rPr>
            </w:pPr>
            <w:r w:rsidRPr="003C79E7">
              <w:rPr>
                <w:iCs/>
                <w:szCs w:val="24"/>
                <w:lang w:val="vi-VN"/>
              </w:rPr>
              <w:t>- Các chi tiết được tẩy sạch bavia thừa</w:t>
            </w:r>
          </w:p>
          <w:p w14:paraId="2F2CD27D" w14:textId="77777777" w:rsidR="003C79E7" w:rsidRPr="003C79E7" w:rsidRDefault="003C79E7" w:rsidP="00FB18DB">
            <w:pPr>
              <w:spacing w:before="60" w:after="60"/>
              <w:jc w:val="left"/>
              <w:rPr>
                <w:iCs/>
                <w:szCs w:val="24"/>
                <w:lang w:val="vi-VN"/>
              </w:rPr>
            </w:pPr>
            <w:r w:rsidRPr="003C79E7">
              <w:rPr>
                <w:iCs/>
                <w:szCs w:val="24"/>
                <w:lang w:val="vi-VN"/>
              </w:rPr>
              <w:t>- Chi tiết bản vẽ GVĐ-01 kèm theo</w:t>
            </w:r>
          </w:p>
        </w:tc>
        <w:tc>
          <w:tcPr>
            <w:tcW w:w="0" w:type="auto"/>
          </w:tcPr>
          <w:p w14:paraId="6593DE46" w14:textId="77777777" w:rsidR="003C79E7" w:rsidRPr="003C79E7" w:rsidRDefault="003C79E7" w:rsidP="00FB18DB">
            <w:pPr>
              <w:spacing w:before="60" w:after="60"/>
              <w:jc w:val="center"/>
              <w:rPr>
                <w:szCs w:val="24"/>
                <w:lang w:val="vi-VN"/>
              </w:rPr>
            </w:pPr>
          </w:p>
        </w:tc>
      </w:tr>
    </w:tbl>
    <w:p w14:paraId="79EDB58B" w14:textId="77777777" w:rsidR="003C79E7" w:rsidRPr="003C79E7" w:rsidRDefault="003C79E7" w:rsidP="003C79E7">
      <w:pPr>
        <w:spacing w:before="60" w:after="60" w:line="276" w:lineRule="auto"/>
        <w:ind w:firstLine="720"/>
        <w:rPr>
          <w:b/>
          <w:bCs/>
          <w:i/>
          <w:iCs/>
          <w:sz w:val="26"/>
          <w:szCs w:val="26"/>
          <w:lang w:val="vi-VN"/>
        </w:rPr>
      </w:pPr>
      <w:r w:rsidRPr="003C79E7">
        <w:rPr>
          <w:b/>
          <w:bCs/>
          <w:i/>
          <w:iCs/>
          <w:sz w:val="26"/>
          <w:szCs w:val="26"/>
          <w:lang w:val="vi-VN"/>
        </w:rPr>
        <w:t>Ghi chú:</w:t>
      </w:r>
    </w:p>
    <w:p w14:paraId="2F5A8537" w14:textId="77777777" w:rsidR="003C79E7" w:rsidRPr="003C79E7" w:rsidRDefault="003C79E7" w:rsidP="003C79E7">
      <w:pPr>
        <w:widowControl w:val="0"/>
        <w:ind w:firstLine="720"/>
        <w:rPr>
          <w:bCs/>
          <w:sz w:val="26"/>
          <w:szCs w:val="26"/>
          <w:lang w:val="vi-VN"/>
        </w:rPr>
      </w:pPr>
      <w:r w:rsidRPr="003C79E7">
        <w:rPr>
          <w:bCs/>
          <w:sz w:val="26"/>
          <w:szCs w:val="26"/>
          <w:lang w:val="vi-VN"/>
        </w:rPr>
        <w:t>- Các thông số, đặc tính kỹ thuật, tiêu chuẩn sản xuất của hàng hóa nhằm mục đích mô tả, không hạn chế Nhà thầu. Nhà thầu có thể chào loại hàng hóa có đặc tính, thông số kỹ thuật, tính năng tương đương hoặc tốt hơn theo yêu cầu của E-HSMT nhưng phải cung cấp đầy đủ hồ sơ, tài liệu liên quan để chứng minh các hàng hóa do nhà thầu chào trong E-HSDT đáp ứng hoàn toàn yêu cầu của Bên mời thầu. Nhà thầu phải chỉ rõ model, thông số kỹ thuật của sản phẩm chào trong E-HSDT mà không được để cụm từ “tương đương”.</w:t>
      </w:r>
    </w:p>
    <w:p w14:paraId="3EB5623A" w14:textId="77777777" w:rsidR="003C79E7" w:rsidRPr="003C79E7" w:rsidRDefault="003C79E7" w:rsidP="003C79E7">
      <w:pPr>
        <w:widowControl w:val="0"/>
        <w:spacing w:before="100"/>
        <w:ind w:firstLine="720"/>
        <w:rPr>
          <w:rFonts w:eastAsia="Aptos"/>
          <w:b/>
          <w:bCs/>
          <w:sz w:val="26"/>
          <w:szCs w:val="26"/>
          <w:lang w:val="vi-VN"/>
        </w:rPr>
      </w:pPr>
      <w:r w:rsidRPr="003C79E7">
        <w:rPr>
          <w:rFonts w:eastAsia="Aptos"/>
          <w:b/>
          <w:bCs/>
          <w:sz w:val="26"/>
          <w:szCs w:val="26"/>
          <w:lang w:val="vi-VN"/>
        </w:rPr>
        <w:t>c) Bảo hành</w:t>
      </w:r>
    </w:p>
    <w:p w14:paraId="4F861D57" w14:textId="77777777" w:rsidR="003C79E7" w:rsidRPr="003C79E7" w:rsidRDefault="003C79E7" w:rsidP="003C79E7">
      <w:pPr>
        <w:widowControl w:val="0"/>
        <w:spacing w:before="100"/>
        <w:ind w:firstLine="720"/>
        <w:rPr>
          <w:iCs/>
          <w:spacing w:val="-2"/>
          <w:sz w:val="26"/>
          <w:szCs w:val="26"/>
          <w:lang w:val="nl-NL"/>
        </w:rPr>
      </w:pPr>
      <w:r w:rsidRPr="003C79E7">
        <w:rPr>
          <w:iCs/>
          <w:spacing w:val="-2"/>
          <w:sz w:val="26"/>
          <w:szCs w:val="26"/>
          <w:lang w:val="nl-NL"/>
        </w:rPr>
        <w:t>Nhà thầu phải có cam kết đáp ứng các yêu cầu về bảo hành như sau:</w:t>
      </w:r>
    </w:p>
    <w:p w14:paraId="67207D60" w14:textId="77777777" w:rsidR="003C79E7" w:rsidRPr="003C79E7" w:rsidRDefault="003C79E7" w:rsidP="003C79E7">
      <w:pPr>
        <w:widowControl w:val="0"/>
        <w:spacing w:before="100"/>
        <w:ind w:firstLine="720"/>
        <w:rPr>
          <w:iCs/>
          <w:spacing w:val="-2"/>
          <w:sz w:val="26"/>
          <w:szCs w:val="26"/>
          <w:lang w:val="nl-NL"/>
        </w:rPr>
      </w:pPr>
      <w:r w:rsidRPr="003C79E7">
        <w:rPr>
          <w:iCs/>
          <w:spacing w:val="-2"/>
          <w:sz w:val="26"/>
          <w:szCs w:val="26"/>
          <w:lang w:val="nl-NL"/>
        </w:rPr>
        <w:t>- Thời gian bảo hành: 365 ngày kể từ ngày nghiệm thu bàn giao thiết bị.</w:t>
      </w:r>
    </w:p>
    <w:p w14:paraId="6476C5DB" w14:textId="77777777" w:rsidR="003C79E7" w:rsidRPr="003C79E7" w:rsidRDefault="003C79E7" w:rsidP="003C79E7">
      <w:pPr>
        <w:widowControl w:val="0"/>
        <w:spacing w:before="100"/>
        <w:ind w:firstLine="720"/>
        <w:rPr>
          <w:iCs/>
          <w:spacing w:val="-2"/>
          <w:sz w:val="26"/>
          <w:szCs w:val="26"/>
          <w:lang w:val="nl-NL"/>
        </w:rPr>
      </w:pPr>
      <w:r w:rsidRPr="003C79E7">
        <w:rPr>
          <w:iCs/>
          <w:spacing w:val="-2"/>
          <w:sz w:val="26"/>
          <w:szCs w:val="26"/>
          <w:lang w:val="nl-NL"/>
        </w:rPr>
        <w:t>- Cơ chế bảo hành:</w:t>
      </w:r>
    </w:p>
    <w:p w14:paraId="3B9157AC" w14:textId="77777777" w:rsidR="003C79E7" w:rsidRPr="003C79E7" w:rsidRDefault="003C79E7" w:rsidP="003C79E7">
      <w:pPr>
        <w:widowControl w:val="0"/>
        <w:spacing w:before="100"/>
        <w:ind w:firstLine="720"/>
        <w:rPr>
          <w:iCs/>
          <w:spacing w:val="-2"/>
          <w:sz w:val="26"/>
          <w:szCs w:val="26"/>
          <w:lang w:val="nl-NL"/>
        </w:rPr>
      </w:pPr>
      <w:r w:rsidRPr="003C79E7">
        <w:rPr>
          <w:iCs/>
          <w:spacing w:val="-2"/>
          <w:sz w:val="26"/>
          <w:szCs w:val="26"/>
          <w:lang w:val="nl-NL"/>
        </w:rPr>
        <w:t>+ Nhà thầu có trách nhiệm bảo hành miễn phí toàn bộ hàng hóa từ ngày nghiệm thu bàn giao vật t</w:t>
      </w:r>
      <w:r w:rsidRPr="003C79E7">
        <w:rPr>
          <w:rFonts w:hint="eastAsia"/>
          <w:iCs/>
          <w:spacing w:val="-2"/>
          <w:sz w:val="26"/>
          <w:szCs w:val="26"/>
          <w:lang w:val="nl-NL"/>
        </w:rPr>
        <w:t>ư</w:t>
      </w:r>
      <w:r w:rsidRPr="003C79E7">
        <w:rPr>
          <w:iCs/>
          <w:spacing w:val="-2"/>
          <w:sz w:val="26"/>
          <w:szCs w:val="26"/>
          <w:lang w:val="nl-NL"/>
        </w:rPr>
        <w:t xml:space="preserve"> thiết bị. Trong thời gian bảo hành có bất kỳ khiếm khuyết nào xảy ra nhà thầu phải sửa chữa lại, </w:t>
      </w:r>
      <w:r w:rsidRPr="003C79E7">
        <w:rPr>
          <w:rFonts w:hint="eastAsia"/>
          <w:iCs/>
          <w:spacing w:val="-2"/>
          <w:sz w:val="26"/>
          <w:szCs w:val="26"/>
          <w:lang w:val="nl-NL"/>
        </w:rPr>
        <w:t>đ</w:t>
      </w:r>
      <w:r w:rsidRPr="003C79E7">
        <w:rPr>
          <w:iCs/>
          <w:spacing w:val="-2"/>
          <w:sz w:val="26"/>
          <w:szCs w:val="26"/>
          <w:lang w:val="nl-NL"/>
        </w:rPr>
        <w:t>ảm bảo yêu cầu kỹ thuật, chất l</w:t>
      </w:r>
      <w:r w:rsidRPr="003C79E7">
        <w:rPr>
          <w:rFonts w:hint="eastAsia"/>
          <w:iCs/>
          <w:spacing w:val="-2"/>
          <w:sz w:val="26"/>
          <w:szCs w:val="26"/>
          <w:lang w:val="nl-NL"/>
        </w:rPr>
        <w:t>ư</w:t>
      </w:r>
      <w:r w:rsidRPr="003C79E7">
        <w:rPr>
          <w:iCs/>
          <w:spacing w:val="-2"/>
          <w:sz w:val="26"/>
          <w:szCs w:val="26"/>
          <w:lang w:val="nl-NL"/>
        </w:rPr>
        <w:t>ợng thiết bị;</w:t>
      </w:r>
    </w:p>
    <w:p w14:paraId="51DD37A7" w14:textId="77777777" w:rsidR="003C79E7" w:rsidRPr="003C79E7" w:rsidRDefault="003C79E7" w:rsidP="003C79E7">
      <w:pPr>
        <w:widowControl w:val="0"/>
        <w:spacing w:before="100"/>
        <w:ind w:firstLine="720"/>
        <w:rPr>
          <w:iCs/>
          <w:spacing w:val="-2"/>
          <w:sz w:val="26"/>
          <w:szCs w:val="26"/>
          <w:lang w:val="nl-NL"/>
        </w:rPr>
      </w:pPr>
      <w:r w:rsidRPr="003C79E7">
        <w:rPr>
          <w:iCs/>
          <w:spacing w:val="-2"/>
          <w:sz w:val="26"/>
          <w:szCs w:val="26"/>
          <w:lang w:val="nl-NL"/>
        </w:rPr>
        <w:t>+ Trong thời gian bảo hành, thiết bị h</w:t>
      </w:r>
      <w:r w:rsidRPr="003C79E7">
        <w:rPr>
          <w:rFonts w:hint="eastAsia"/>
          <w:iCs/>
          <w:spacing w:val="-2"/>
          <w:sz w:val="26"/>
          <w:szCs w:val="26"/>
          <w:lang w:val="nl-NL"/>
        </w:rPr>
        <w:t>ư</w:t>
      </w:r>
      <w:r w:rsidRPr="003C79E7">
        <w:rPr>
          <w:iCs/>
          <w:spacing w:val="-2"/>
          <w:sz w:val="26"/>
          <w:szCs w:val="26"/>
          <w:lang w:val="nl-NL"/>
        </w:rPr>
        <w:t xml:space="preserve"> hỏng phải sửa chữa (theo trách nhiệm bảo hành) nhà thầu phải kịp thời xử lý các khiếm khuyết của thiết bị trong thời hạn tối </w:t>
      </w:r>
      <w:r w:rsidRPr="003C79E7">
        <w:rPr>
          <w:rFonts w:hint="eastAsia"/>
          <w:iCs/>
          <w:spacing w:val="-2"/>
          <w:sz w:val="26"/>
          <w:szCs w:val="26"/>
          <w:lang w:val="nl-NL"/>
        </w:rPr>
        <w:t>đ</w:t>
      </w:r>
      <w:r w:rsidRPr="003C79E7">
        <w:rPr>
          <w:iCs/>
          <w:spacing w:val="-2"/>
          <w:sz w:val="26"/>
          <w:szCs w:val="26"/>
          <w:lang w:val="nl-NL"/>
        </w:rPr>
        <w:t>a là 15 ngày kể từ ngày Công ty Thủy điện Huội Quảng – Bản Chát thông báo bằng v</w:t>
      </w:r>
      <w:r w:rsidRPr="003C79E7">
        <w:rPr>
          <w:rFonts w:hint="eastAsia"/>
          <w:iCs/>
          <w:spacing w:val="-2"/>
          <w:sz w:val="26"/>
          <w:szCs w:val="26"/>
          <w:lang w:val="nl-NL"/>
        </w:rPr>
        <w:t>ă</w:t>
      </w:r>
      <w:r w:rsidRPr="003C79E7">
        <w:rPr>
          <w:iCs/>
          <w:spacing w:val="-2"/>
          <w:sz w:val="26"/>
          <w:szCs w:val="26"/>
          <w:lang w:val="nl-NL"/>
        </w:rPr>
        <w:t>n bản.</w:t>
      </w:r>
    </w:p>
    <w:p w14:paraId="2EACD72A" w14:textId="77777777" w:rsidR="003C79E7" w:rsidRPr="003C79E7" w:rsidRDefault="003C79E7" w:rsidP="003C79E7">
      <w:pPr>
        <w:widowControl w:val="0"/>
        <w:spacing w:before="100"/>
        <w:ind w:firstLine="720"/>
        <w:rPr>
          <w:iCs/>
          <w:spacing w:val="-2"/>
          <w:sz w:val="26"/>
          <w:szCs w:val="26"/>
          <w:lang w:val="nl-NL"/>
        </w:rPr>
      </w:pPr>
      <w:r w:rsidRPr="003C79E7">
        <w:rPr>
          <w:iCs/>
          <w:spacing w:val="-2"/>
          <w:sz w:val="26"/>
          <w:szCs w:val="26"/>
          <w:lang w:val="nl-NL"/>
        </w:rPr>
        <w:t>+ Tr</w:t>
      </w:r>
      <w:r w:rsidRPr="003C79E7">
        <w:rPr>
          <w:rFonts w:hint="eastAsia"/>
          <w:iCs/>
          <w:spacing w:val="-2"/>
          <w:sz w:val="26"/>
          <w:szCs w:val="26"/>
          <w:lang w:val="nl-NL"/>
        </w:rPr>
        <w:t>ư</w:t>
      </w:r>
      <w:r w:rsidRPr="003C79E7">
        <w:rPr>
          <w:iCs/>
          <w:spacing w:val="-2"/>
          <w:sz w:val="26"/>
          <w:szCs w:val="26"/>
          <w:lang w:val="nl-NL"/>
        </w:rPr>
        <w:t xml:space="preserve">ờng hợp nhà thầu không thực hiện trách nhiệm bảo hành, chủ đầu buộc phải sửa chữa, xử lý thì nhà thầu phải chịu mọi chi phí sửa chữa </w:t>
      </w:r>
      <w:r w:rsidRPr="003C79E7">
        <w:rPr>
          <w:rFonts w:hint="eastAsia"/>
          <w:iCs/>
          <w:spacing w:val="-2"/>
          <w:sz w:val="26"/>
          <w:szCs w:val="26"/>
          <w:lang w:val="nl-NL"/>
        </w:rPr>
        <w:t>đó</w:t>
      </w:r>
      <w:r w:rsidRPr="003C79E7">
        <w:rPr>
          <w:iCs/>
          <w:spacing w:val="-2"/>
          <w:sz w:val="26"/>
          <w:szCs w:val="26"/>
          <w:lang w:val="nl-NL"/>
        </w:rPr>
        <w:t xml:space="preserve">, kể cả chi phí </w:t>
      </w:r>
      <w:r w:rsidRPr="003C79E7">
        <w:rPr>
          <w:rFonts w:hint="eastAsia"/>
          <w:iCs/>
          <w:spacing w:val="-2"/>
          <w:sz w:val="26"/>
          <w:szCs w:val="26"/>
          <w:lang w:val="nl-NL"/>
        </w:rPr>
        <w:t>đó</w:t>
      </w:r>
      <w:r w:rsidRPr="003C79E7">
        <w:rPr>
          <w:iCs/>
          <w:spacing w:val="-2"/>
          <w:sz w:val="26"/>
          <w:szCs w:val="26"/>
          <w:lang w:val="nl-NL"/>
        </w:rPr>
        <w:t xml:space="preserve"> vượt giá trị bảo lãnh bảo hành</w:t>
      </w:r>
    </w:p>
    <w:p w14:paraId="37C72366" w14:textId="77777777" w:rsidR="003C79E7" w:rsidRPr="003C79E7" w:rsidRDefault="003C79E7" w:rsidP="003C79E7">
      <w:pPr>
        <w:widowControl w:val="0"/>
        <w:spacing w:before="100"/>
        <w:ind w:firstLine="720"/>
        <w:rPr>
          <w:iCs/>
          <w:sz w:val="26"/>
          <w:szCs w:val="26"/>
          <w:lang w:val="nl-NL"/>
        </w:rPr>
      </w:pPr>
      <w:r w:rsidRPr="003C79E7">
        <w:rPr>
          <w:iCs/>
          <w:spacing w:val="-2"/>
          <w:sz w:val="26"/>
          <w:szCs w:val="26"/>
          <w:lang w:val="nl-NL"/>
        </w:rPr>
        <w:lastRenderedPageBreak/>
        <w:t xml:space="preserve">+ </w:t>
      </w:r>
      <w:r w:rsidRPr="003C79E7">
        <w:rPr>
          <w:iCs/>
          <w:sz w:val="26"/>
          <w:szCs w:val="26"/>
          <w:lang w:val="nl-NL"/>
        </w:rPr>
        <w:t>Thời gian bảo hành được kéo dài thêm một khoảng thời gian tương ứng thời gian ngừng để khắc phục hư hỏng.</w:t>
      </w:r>
    </w:p>
    <w:p w14:paraId="6DA5E249" w14:textId="77777777" w:rsidR="003C79E7" w:rsidRPr="003C79E7" w:rsidRDefault="003C79E7" w:rsidP="003C79E7">
      <w:pPr>
        <w:widowControl w:val="0"/>
        <w:spacing w:before="100"/>
        <w:ind w:firstLine="720"/>
        <w:rPr>
          <w:b/>
          <w:bCs/>
          <w:iCs/>
          <w:sz w:val="26"/>
          <w:szCs w:val="26"/>
          <w:lang w:val="nl-NL"/>
        </w:rPr>
      </w:pPr>
      <w:r w:rsidRPr="003C79E7">
        <w:rPr>
          <w:b/>
          <w:bCs/>
          <w:iCs/>
          <w:sz w:val="26"/>
          <w:szCs w:val="26"/>
          <w:lang w:val="nl-NL"/>
        </w:rPr>
        <w:t>1.3. Các yêu cầu khác</w:t>
      </w:r>
    </w:p>
    <w:p w14:paraId="0FE6E962" w14:textId="77777777" w:rsidR="003C79E7" w:rsidRPr="003C79E7" w:rsidRDefault="003C79E7" w:rsidP="003C79E7">
      <w:pPr>
        <w:widowControl w:val="0"/>
        <w:spacing w:before="100"/>
        <w:ind w:firstLine="720"/>
        <w:rPr>
          <w:sz w:val="26"/>
          <w:szCs w:val="26"/>
          <w:lang w:val="nl-NL"/>
        </w:rPr>
      </w:pPr>
      <w:r w:rsidRPr="003C79E7">
        <w:rPr>
          <w:sz w:val="26"/>
          <w:szCs w:val="26"/>
          <w:lang w:val="nl-NL"/>
        </w:rPr>
        <w:t>Nhà thầu phải cung cấp bản cam kết với các nội dung như sau:</w:t>
      </w:r>
    </w:p>
    <w:p w14:paraId="28940695" w14:textId="77777777" w:rsidR="003C79E7" w:rsidRPr="003C79E7" w:rsidRDefault="003C79E7" w:rsidP="003C79E7">
      <w:pPr>
        <w:widowControl w:val="0"/>
        <w:spacing w:before="100"/>
        <w:ind w:firstLine="720"/>
        <w:rPr>
          <w:sz w:val="26"/>
          <w:szCs w:val="26"/>
          <w:lang w:val="nl-NL"/>
        </w:rPr>
      </w:pPr>
      <w:r w:rsidRPr="003C79E7">
        <w:rPr>
          <w:sz w:val="26"/>
          <w:szCs w:val="26"/>
          <w:lang w:val="nl-NL"/>
        </w:rPr>
        <w:t>- Cam kết việc hỗ trợ kỹ thuật và cung cấp dịch vụ sau bán hàng đối với các thiết bị thay thế cho dây chuyển sản xuất của Nhà máy Thủy điện Huội Quảng,;</w:t>
      </w:r>
    </w:p>
    <w:p w14:paraId="51CD3B86" w14:textId="77777777" w:rsidR="003C79E7" w:rsidRPr="003C79E7" w:rsidRDefault="003C79E7" w:rsidP="003C79E7">
      <w:pPr>
        <w:widowControl w:val="0"/>
        <w:spacing w:before="100"/>
        <w:ind w:firstLine="720"/>
        <w:rPr>
          <w:sz w:val="26"/>
          <w:szCs w:val="26"/>
          <w:lang w:val="nl-NL"/>
        </w:rPr>
      </w:pPr>
      <w:r w:rsidRPr="003C79E7">
        <w:rPr>
          <w:sz w:val="26"/>
          <w:szCs w:val="26"/>
          <w:lang w:val="nl-NL"/>
        </w:rPr>
        <w:t>- Cam kết các thiết bị lắp đặt phù hợp và tương thích với thiết bị/ hệ thống hiện</w:t>
      </w:r>
      <w:r w:rsidRPr="003C79E7">
        <w:rPr>
          <w:sz w:val="26"/>
          <w:szCs w:val="26"/>
          <w:lang w:val="nl-NL"/>
        </w:rPr>
        <w:br/>
        <w:t>hữu của Nhà máy Thủy điện Huội Quảng,</w:t>
      </w:r>
    </w:p>
    <w:p w14:paraId="497162C3" w14:textId="77777777" w:rsidR="003C79E7" w:rsidRPr="003C79E7" w:rsidRDefault="003C79E7" w:rsidP="003C79E7">
      <w:pPr>
        <w:spacing w:before="120" w:after="120"/>
        <w:ind w:firstLine="720"/>
        <w:rPr>
          <w:b/>
          <w:sz w:val="26"/>
          <w:szCs w:val="26"/>
          <w:lang w:val="nl-NL"/>
        </w:rPr>
      </w:pPr>
      <w:r w:rsidRPr="003C79E7">
        <w:rPr>
          <w:b/>
          <w:sz w:val="26"/>
          <w:szCs w:val="26"/>
          <w:lang w:val="nl-NL"/>
        </w:rPr>
        <w:t xml:space="preserve">Mục 2. Bản vẽ: </w:t>
      </w:r>
      <w:r w:rsidRPr="003C79E7">
        <w:rPr>
          <w:bCs/>
          <w:sz w:val="26"/>
          <w:szCs w:val="26"/>
          <w:lang w:val="nl-NL"/>
        </w:rPr>
        <w:t>HQ.VĐ.GVĐ-01</w:t>
      </w:r>
    </w:p>
    <w:p w14:paraId="1DE6BFF0" w14:textId="77777777" w:rsidR="003C79E7" w:rsidRPr="003C79E7" w:rsidRDefault="003C79E7" w:rsidP="003C79E7">
      <w:pPr>
        <w:widowControl w:val="0"/>
        <w:spacing w:before="120"/>
        <w:ind w:firstLine="709"/>
        <w:rPr>
          <w:b/>
          <w:sz w:val="26"/>
          <w:szCs w:val="26"/>
          <w:lang w:val="nl-NL"/>
        </w:rPr>
      </w:pPr>
      <w:r w:rsidRPr="003C79E7">
        <w:rPr>
          <w:b/>
          <w:sz w:val="26"/>
          <w:szCs w:val="26"/>
          <w:lang w:val="nl-NL"/>
        </w:rPr>
        <w:t>Mục 3. Kiểm tra và thử nghiệm</w:t>
      </w:r>
    </w:p>
    <w:p w14:paraId="385E1FA6" w14:textId="77777777" w:rsidR="003C79E7" w:rsidRPr="003C79E7" w:rsidRDefault="003C79E7" w:rsidP="003C79E7">
      <w:pPr>
        <w:widowControl w:val="0"/>
        <w:spacing w:before="120"/>
        <w:ind w:firstLine="709"/>
        <w:rPr>
          <w:sz w:val="26"/>
          <w:szCs w:val="26"/>
          <w:lang w:val="nl-NL"/>
        </w:rPr>
      </w:pPr>
      <w:r w:rsidRPr="003C79E7">
        <w:rPr>
          <w:sz w:val="26"/>
          <w:szCs w:val="26"/>
          <w:lang w:val="nl-NL"/>
        </w:rPr>
        <w:t>- Kiểm tra khi giao hàng tại kho Vật tư thiết bị của chủ đầu tư: Kiểm tra ký, mã hiệu, model, thông số kỹ thuật, số lượng, tình trạng bên ngoài, chủng loại hàng… Các chứng từ bàn giao (chứng nhận xuất xứ, chứng nhận chất lượng, chứng nhận xuất xưởng, tờ khai hàng hóa nhập khẩu, biên bản kiểm tra xuất xưởng…) theo quy định trong hợp đồng. Trường hợp nhà thầu giao hàng nhưng không có các giấy tờ kèm theo hoặc các giấy tờ kèm theo không hợp lệ được coi là chưa được nghiệm thu bàn giao.</w:t>
      </w:r>
    </w:p>
    <w:p w14:paraId="0DF0E565" w14:textId="77777777" w:rsidR="003C79E7" w:rsidRPr="003C79E7" w:rsidRDefault="003C79E7" w:rsidP="003C79E7">
      <w:pPr>
        <w:widowControl w:val="0"/>
        <w:spacing w:before="120"/>
        <w:ind w:firstLine="709"/>
        <w:rPr>
          <w:sz w:val="26"/>
          <w:szCs w:val="26"/>
          <w:lang w:val="nl-NL"/>
        </w:rPr>
      </w:pPr>
      <w:r w:rsidRPr="003C79E7">
        <w:rPr>
          <w:sz w:val="26"/>
          <w:szCs w:val="26"/>
          <w:lang w:val="nl-NL"/>
        </w:rPr>
        <w:t>- Biên bản kiểm tra nghiệm thu vật tư thiết bị sẽ được lập và ký bởi đại diện các</w:t>
      </w:r>
      <w:r w:rsidRPr="003C79E7">
        <w:rPr>
          <w:sz w:val="26"/>
          <w:szCs w:val="26"/>
          <w:lang w:val="nl-NL"/>
        </w:rPr>
        <w:br/>
        <w:t>bên tham gia nghiệm thu;</w:t>
      </w:r>
    </w:p>
    <w:p w14:paraId="6D9D0F1B" w14:textId="77777777" w:rsidR="003C79E7" w:rsidRPr="003C79E7" w:rsidRDefault="003C79E7" w:rsidP="003C79E7">
      <w:pPr>
        <w:widowControl w:val="0"/>
        <w:spacing w:before="120"/>
        <w:ind w:firstLine="709"/>
        <w:rPr>
          <w:sz w:val="26"/>
          <w:szCs w:val="26"/>
          <w:lang w:val="nl-NL"/>
        </w:rPr>
      </w:pPr>
      <w:r w:rsidRPr="003C79E7">
        <w:rPr>
          <w:sz w:val="26"/>
          <w:szCs w:val="26"/>
          <w:lang w:val="nl-NL"/>
        </w:rPr>
        <w:t>- Trong quá trình kiểm tra thử nghiệm, nếu phát hiện sai sót, khiếm khuyết không tương thích thì nhà thầu phải thực hiện những thay đổi để đảm bảo thiết bị đáp ứng các yêu cầu của hợp đồng (thời gian cấp đổi phải trong thời gian tiến độ thực hiện hợp đồng).</w:t>
      </w:r>
    </w:p>
    <w:p w14:paraId="3D598096" w14:textId="77777777" w:rsidR="003C79E7" w:rsidRPr="003C79E7" w:rsidRDefault="003C79E7" w:rsidP="003C79E7">
      <w:pPr>
        <w:pStyle w:val="SectionVIHeader"/>
        <w:widowControl w:val="0"/>
        <w:spacing w:after="0"/>
        <w:ind w:firstLine="567"/>
        <w:jc w:val="both"/>
        <w:rPr>
          <w:b w:val="0"/>
          <w:sz w:val="26"/>
          <w:szCs w:val="26"/>
          <w:lang w:val="nl-NL"/>
        </w:rPr>
      </w:pPr>
      <w:r w:rsidRPr="003C79E7">
        <w:rPr>
          <w:b w:val="0"/>
          <w:sz w:val="26"/>
          <w:szCs w:val="26"/>
          <w:lang w:val="vi-VN"/>
        </w:rPr>
        <w:t xml:space="preserve">- Các hàng hóa là gioăng cao su chịu dầu, chịu nhiệt (gioăng chỉ, gioăng tấm) sẽ được lấy mẫu đem ngâm trong dầu Diezel với thời gian tối thiểu </w:t>
      </w:r>
      <w:r w:rsidRPr="003C79E7">
        <w:rPr>
          <w:b w:val="0"/>
          <w:sz w:val="26"/>
          <w:szCs w:val="26"/>
          <w:lang w:val="nl-NL"/>
        </w:rPr>
        <w:t>72</w:t>
      </w:r>
      <w:r w:rsidRPr="003C79E7">
        <w:rPr>
          <w:b w:val="0"/>
          <w:sz w:val="26"/>
          <w:szCs w:val="26"/>
          <w:lang w:val="vi-VN"/>
        </w:rPr>
        <w:t xml:space="preserve"> tiếng</w:t>
      </w:r>
      <w:r w:rsidRPr="003C79E7">
        <w:rPr>
          <w:b w:val="0"/>
          <w:sz w:val="26"/>
          <w:szCs w:val="26"/>
          <w:lang w:val="nl-NL"/>
        </w:rPr>
        <w:t xml:space="preserve"> hoặc ngâm xăng A92 với thời gian tối thiểu 24 tiếng</w:t>
      </w:r>
      <w:r w:rsidRPr="003C79E7">
        <w:rPr>
          <w:b w:val="0"/>
          <w:sz w:val="26"/>
          <w:szCs w:val="26"/>
          <w:lang w:val="vi-VN"/>
        </w:rPr>
        <w:t>, sau quá trình ngâm dầu</w:t>
      </w:r>
      <w:r w:rsidRPr="003C79E7">
        <w:rPr>
          <w:b w:val="0"/>
          <w:sz w:val="26"/>
          <w:szCs w:val="26"/>
          <w:lang w:val="nl-NL"/>
        </w:rPr>
        <w:t xml:space="preserve"> (xăng)</w:t>
      </w:r>
      <w:r w:rsidRPr="003C79E7">
        <w:rPr>
          <w:b w:val="0"/>
          <w:sz w:val="26"/>
          <w:szCs w:val="26"/>
          <w:lang w:val="vi-VN"/>
        </w:rPr>
        <w:t xml:space="preserve"> các mẫu đạt yêu cầu phải đảm bảo không trương nở, không biến dạng</w:t>
      </w:r>
      <w:r w:rsidRPr="003C79E7">
        <w:rPr>
          <w:b w:val="0"/>
          <w:sz w:val="26"/>
          <w:szCs w:val="26"/>
          <w:lang w:val="nl-NL"/>
        </w:rPr>
        <w:t xml:space="preserve"> theo yêu cầu</w:t>
      </w:r>
      <w:r w:rsidRPr="003C79E7">
        <w:rPr>
          <w:b w:val="0"/>
          <w:sz w:val="26"/>
          <w:szCs w:val="26"/>
          <w:lang w:val="vi-VN"/>
        </w:rPr>
        <w:t>, giữ nguyên cơ lý tính ban đầu.</w:t>
      </w:r>
    </w:p>
    <w:p w14:paraId="2DA6C50C" w14:textId="77777777" w:rsidR="003C79E7" w:rsidRPr="003C79E7" w:rsidRDefault="003C79E7" w:rsidP="003C79E7">
      <w:pPr>
        <w:rPr>
          <w:lang w:val="nl-NL"/>
        </w:rPr>
      </w:pPr>
    </w:p>
    <w:p w14:paraId="62A3385D" w14:textId="77777777" w:rsidR="00AF74A0" w:rsidRPr="003C79E7" w:rsidRDefault="00AF74A0" w:rsidP="003C79E7">
      <w:pPr>
        <w:rPr>
          <w:lang w:val="nl-NL"/>
        </w:rPr>
      </w:pPr>
    </w:p>
    <w:sectPr w:rsidR="00AF74A0" w:rsidRPr="003C79E7" w:rsidSect="003C79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A11C4A"/>
    <w:multiLevelType w:val="hybridMultilevel"/>
    <w:tmpl w:val="DCF4F65A"/>
    <w:lvl w:ilvl="0" w:tplc="920413CE">
      <w:start w:val="1"/>
      <w:numFmt w:val="decimal"/>
      <w:lvlText w:val="%1"/>
      <w:lvlJc w:val="left"/>
      <w:pPr>
        <w:ind w:left="749"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32909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BB2"/>
    <w:rsid w:val="003C79E7"/>
    <w:rsid w:val="00425BEE"/>
    <w:rsid w:val="00887A97"/>
    <w:rsid w:val="00922E95"/>
    <w:rsid w:val="00AF74A0"/>
    <w:rsid w:val="00B52BB2"/>
    <w:rsid w:val="00EA08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1BDC27-63B0-46A3-95D3-A8EA0E9CC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22E95"/>
    <w:pPr>
      <w:spacing w:after="0" w:line="240" w:lineRule="auto"/>
      <w:jc w:val="both"/>
    </w:pPr>
    <w:rPr>
      <w:rFonts w:ascii="Times New Roman" w:eastAsia="Times New Roman" w:hAnsi="Times New Roman" w:cs="Times New Roman"/>
      <w:kern w:val="0"/>
      <w:szCs w:val="20"/>
      <w14:ligatures w14:val="none"/>
    </w:rPr>
  </w:style>
  <w:style w:type="paragraph" w:styleId="u1">
    <w:name w:val="heading 1"/>
    <w:basedOn w:val="Binhthng"/>
    <w:next w:val="Binhthng"/>
    <w:link w:val="u1Char"/>
    <w:uiPriority w:val="9"/>
    <w:qFormat/>
    <w:rsid w:val="00B52BB2"/>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u2">
    <w:name w:val="heading 2"/>
    <w:basedOn w:val="Binhthng"/>
    <w:next w:val="Binhthng"/>
    <w:link w:val="u2Char"/>
    <w:uiPriority w:val="9"/>
    <w:semiHidden/>
    <w:unhideWhenUsed/>
    <w:qFormat/>
    <w:rsid w:val="00B52BB2"/>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u3">
    <w:name w:val="heading 3"/>
    <w:basedOn w:val="Binhthng"/>
    <w:next w:val="Binhthng"/>
    <w:link w:val="u3Char"/>
    <w:uiPriority w:val="9"/>
    <w:semiHidden/>
    <w:unhideWhenUsed/>
    <w:qFormat/>
    <w:rsid w:val="00B52BB2"/>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u4">
    <w:name w:val="heading 4"/>
    <w:basedOn w:val="Binhthng"/>
    <w:next w:val="Binhthng"/>
    <w:link w:val="u4Char"/>
    <w:uiPriority w:val="9"/>
    <w:semiHidden/>
    <w:unhideWhenUsed/>
    <w:qFormat/>
    <w:rsid w:val="00B52BB2"/>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u5">
    <w:name w:val="heading 5"/>
    <w:basedOn w:val="Binhthng"/>
    <w:next w:val="Binhthng"/>
    <w:link w:val="u5Char"/>
    <w:uiPriority w:val="9"/>
    <w:semiHidden/>
    <w:unhideWhenUsed/>
    <w:qFormat/>
    <w:rsid w:val="00B52BB2"/>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u6">
    <w:name w:val="heading 6"/>
    <w:basedOn w:val="Binhthng"/>
    <w:next w:val="Binhthng"/>
    <w:link w:val="u6Char"/>
    <w:uiPriority w:val="9"/>
    <w:semiHidden/>
    <w:unhideWhenUsed/>
    <w:qFormat/>
    <w:rsid w:val="00B52BB2"/>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u7">
    <w:name w:val="heading 7"/>
    <w:basedOn w:val="Binhthng"/>
    <w:next w:val="Binhthng"/>
    <w:link w:val="u7Char"/>
    <w:uiPriority w:val="9"/>
    <w:semiHidden/>
    <w:unhideWhenUsed/>
    <w:qFormat/>
    <w:rsid w:val="00B52BB2"/>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u8">
    <w:name w:val="heading 8"/>
    <w:basedOn w:val="Binhthng"/>
    <w:next w:val="Binhthng"/>
    <w:link w:val="u8Char"/>
    <w:uiPriority w:val="9"/>
    <w:semiHidden/>
    <w:unhideWhenUsed/>
    <w:qFormat/>
    <w:rsid w:val="00B52BB2"/>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u9">
    <w:name w:val="heading 9"/>
    <w:basedOn w:val="Binhthng"/>
    <w:next w:val="Binhthng"/>
    <w:link w:val="u9Char"/>
    <w:uiPriority w:val="9"/>
    <w:semiHidden/>
    <w:unhideWhenUsed/>
    <w:qFormat/>
    <w:rsid w:val="00B52BB2"/>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B52BB2"/>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B52BB2"/>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B52BB2"/>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B52BB2"/>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B52BB2"/>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B52BB2"/>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B52BB2"/>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B52BB2"/>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B52BB2"/>
    <w:rPr>
      <w:rFonts w:eastAsiaTheme="majorEastAsia" w:cstheme="majorBidi"/>
      <w:color w:val="272727" w:themeColor="text1" w:themeTint="D8"/>
    </w:rPr>
  </w:style>
  <w:style w:type="paragraph" w:styleId="Tiu">
    <w:name w:val="Title"/>
    <w:basedOn w:val="Binhthng"/>
    <w:next w:val="Binhthng"/>
    <w:link w:val="TiuChar"/>
    <w:uiPriority w:val="10"/>
    <w:qFormat/>
    <w:rsid w:val="00B52BB2"/>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uChar">
    <w:name w:val="Tiêu đề Char"/>
    <w:basedOn w:val="Phngmcinhcuaoanvn"/>
    <w:link w:val="Tiu"/>
    <w:uiPriority w:val="10"/>
    <w:rsid w:val="00B52BB2"/>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B52BB2"/>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TiuphuChar">
    <w:name w:val="Tiêu đề phụ Char"/>
    <w:basedOn w:val="Phngmcinhcuaoanvn"/>
    <w:link w:val="Tiuphu"/>
    <w:uiPriority w:val="11"/>
    <w:rsid w:val="00B52BB2"/>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B52BB2"/>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LitrichdnChar">
    <w:name w:val="Lời trích dẫn Char"/>
    <w:basedOn w:val="Phngmcinhcuaoanvn"/>
    <w:link w:val="Litrichdn"/>
    <w:uiPriority w:val="29"/>
    <w:rsid w:val="00B52BB2"/>
    <w:rPr>
      <w:i/>
      <w:iCs/>
      <w:color w:val="404040" w:themeColor="text1" w:themeTint="BF"/>
    </w:rPr>
  </w:style>
  <w:style w:type="paragraph" w:styleId="oancuaDanhsach">
    <w:name w:val="List Paragraph"/>
    <w:basedOn w:val="Binhthng"/>
    <w:uiPriority w:val="34"/>
    <w:qFormat/>
    <w:rsid w:val="00B52BB2"/>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NhnmnhThm">
    <w:name w:val="Intense Emphasis"/>
    <w:basedOn w:val="Phngmcinhcuaoanvn"/>
    <w:uiPriority w:val="21"/>
    <w:qFormat/>
    <w:rsid w:val="00B52BB2"/>
    <w:rPr>
      <w:i/>
      <w:iCs/>
      <w:color w:val="0F4761" w:themeColor="accent1" w:themeShade="BF"/>
    </w:rPr>
  </w:style>
  <w:style w:type="paragraph" w:styleId="Nhaykepm">
    <w:name w:val="Intense Quote"/>
    <w:basedOn w:val="Binhthng"/>
    <w:next w:val="Binhthng"/>
    <w:link w:val="NhaykepmChar"/>
    <w:uiPriority w:val="30"/>
    <w:qFormat/>
    <w:rsid w:val="00B52BB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NhaykepmChar">
    <w:name w:val="Nháy kép Đậm Char"/>
    <w:basedOn w:val="Phngmcinhcuaoanvn"/>
    <w:link w:val="Nhaykepm"/>
    <w:uiPriority w:val="30"/>
    <w:rsid w:val="00B52BB2"/>
    <w:rPr>
      <w:i/>
      <w:iCs/>
      <w:color w:val="0F4761" w:themeColor="accent1" w:themeShade="BF"/>
    </w:rPr>
  </w:style>
  <w:style w:type="character" w:styleId="ThamchiuNhnmnh">
    <w:name w:val="Intense Reference"/>
    <w:basedOn w:val="Phngmcinhcuaoanvn"/>
    <w:uiPriority w:val="32"/>
    <w:qFormat/>
    <w:rsid w:val="00B52BB2"/>
    <w:rPr>
      <w:b/>
      <w:bCs/>
      <w:smallCaps/>
      <w:color w:val="0F4761" w:themeColor="accent1" w:themeShade="BF"/>
      <w:spacing w:val="5"/>
    </w:rPr>
  </w:style>
  <w:style w:type="paragraph" w:styleId="Mucluc1">
    <w:name w:val="toc 1"/>
    <w:basedOn w:val="Binhthng"/>
    <w:next w:val="Binhthng"/>
    <w:autoRedefine/>
    <w:uiPriority w:val="39"/>
    <w:qFormat/>
    <w:rsid w:val="00922E95"/>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paragraph" w:customStyle="1" w:styleId="SectionVIHeader">
    <w:name w:val="Section VI. Header"/>
    <w:basedOn w:val="Binhthng"/>
    <w:rsid w:val="003C79E7"/>
    <w:pPr>
      <w:spacing w:before="120" w:after="240"/>
      <w:jc w:val="center"/>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925</Words>
  <Characters>5277</Characters>
  <Application>Microsoft Office Word</Application>
  <DocSecurity>0</DocSecurity>
  <Lines>43</Lines>
  <Paragraphs>12</Paragraphs>
  <ScaleCrop>false</ScaleCrop>
  <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Đạt</dc:creator>
  <cp:keywords/>
  <dc:description/>
  <cp:lastModifiedBy>Nguyễn Văn Đạt</cp:lastModifiedBy>
  <cp:revision>3</cp:revision>
  <dcterms:created xsi:type="dcterms:W3CDTF">2026-03-27T01:05:00Z</dcterms:created>
  <dcterms:modified xsi:type="dcterms:W3CDTF">2026-03-27T01:11:00Z</dcterms:modified>
</cp:coreProperties>
</file>